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520" w:rsidRDefault="006C2520" w:rsidP="00F03F51">
      <w:pPr>
        <w:rPr>
          <w:b/>
          <w:i/>
          <w:sz w:val="28"/>
          <w:szCs w:val="28"/>
        </w:rPr>
      </w:pPr>
    </w:p>
    <w:p w:rsidR="006C2520" w:rsidRDefault="006C2520" w:rsidP="006C2520">
      <w:pPr>
        <w:jc w:val="center"/>
        <w:rPr>
          <w:b/>
          <w:i/>
          <w:sz w:val="28"/>
          <w:szCs w:val="28"/>
        </w:rPr>
      </w:pPr>
    </w:p>
    <w:p w:rsidR="006C2520" w:rsidRDefault="006C2520" w:rsidP="006C252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Муниципальный этап  Всероссийской  олимпиады</w:t>
      </w:r>
    </w:p>
    <w:p w:rsidR="006C2520" w:rsidRDefault="006C2520" w:rsidP="006C252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2015-2016  уч. год</w:t>
      </w:r>
    </w:p>
    <w:p w:rsidR="006C2520" w:rsidRDefault="00F03F51" w:rsidP="00F03F51">
      <w:pPr>
        <w:ind w:left="39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КЛЮЧИ</w:t>
      </w:r>
    </w:p>
    <w:p w:rsidR="006C2520" w:rsidRDefault="006C2520" w:rsidP="006C2520">
      <w:pPr>
        <w:ind w:left="399"/>
        <w:jc w:val="center"/>
        <w:rPr>
          <w:b/>
          <w:sz w:val="28"/>
          <w:szCs w:val="28"/>
        </w:rPr>
      </w:pPr>
    </w:p>
    <w:p w:rsidR="006C2520" w:rsidRDefault="006C2520" w:rsidP="006C252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Обществознание</w:t>
      </w:r>
    </w:p>
    <w:p w:rsidR="006C2520" w:rsidRDefault="00BB4BC8" w:rsidP="006C25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="006C2520">
        <w:rPr>
          <w:b/>
          <w:sz w:val="28"/>
          <w:szCs w:val="28"/>
        </w:rPr>
        <w:t xml:space="preserve"> класс</w:t>
      </w:r>
    </w:p>
    <w:p w:rsidR="006C2520" w:rsidRDefault="006C2520" w:rsidP="006C2520">
      <w:pPr>
        <w:jc w:val="center"/>
        <w:rPr>
          <w:b/>
          <w:sz w:val="28"/>
          <w:szCs w:val="28"/>
        </w:rPr>
      </w:pPr>
    </w:p>
    <w:p w:rsidR="006C2520" w:rsidRDefault="006C2520" w:rsidP="006C2520">
      <w:pPr>
        <w:jc w:val="center"/>
        <w:rPr>
          <w:b/>
          <w:sz w:val="28"/>
          <w:szCs w:val="28"/>
        </w:rPr>
      </w:pPr>
    </w:p>
    <w:p w:rsidR="006C2520" w:rsidRPr="00A528FB" w:rsidRDefault="006C2520" w:rsidP="006C2520">
      <w:pPr>
        <w:jc w:val="center"/>
        <w:rPr>
          <w:rFonts w:eastAsia="Calibri"/>
          <w:b/>
          <w:bCs/>
          <w:sz w:val="28"/>
          <w:szCs w:val="28"/>
        </w:rPr>
      </w:pPr>
    </w:p>
    <w:p w:rsidR="00BB4BC8" w:rsidRPr="00F054C7" w:rsidRDefault="00BB4BC8" w:rsidP="00BB4BC8">
      <w:pPr>
        <w:pStyle w:val="a4"/>
        <w:numPr>
          <w:ilvl w:val="0"/>
          <w:numId w:val="2"/>
        </w:numPr>
        <w:spacing w:before="120" w:after="200" w:line="276" w:lineRule="auto"/>
        <w:jc w:val="both"/>
        <w:rPr>
          <w:rFonts w:asciiTheme="minorHAnsi" w:hAnsiTheme="minorHAnsi"/>
          <w:b/>
        </w:rPr>
      </w:pPr>
      <w:r w:rsidRPr="00F054C7">
        <w:rPr>
          <w:rFonts w:asciiTheme="minorHAnsi" w:eastAsia="Calibri" w:hAnsiTheme="minorHAnsi"/>
          <w:b/>
        </w:rPr>
        <w:t>«Да» или «нет»? Если вы согласны с утверждением, напишите «да», если не согласны – «нет».  Внесите свои ответы в таблицу.</w:t>
      </w:r>
      <w:r w:rsidRPr="00F054C7">
        <w:rPr>
          <w:rFonts w:asciiTheme="minorHAnsi" w:hAnsiTheme="minorHAnsi"/>
          <w:b/>
        </w:rPr>
        <w:t xml:space="preserve"> (Один балл за каждый правильный ответ. Максимум – 10 баллов)</w:t>
      </w:r>
    </w:p>
    <w:p w:rsidR="00BB4BC8" w:rsidRDefault="00BB4BC8" w:rsidP="00BB4BC8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BB4BC8" w:rsidRDefault="00BB4BC8" w:rsidP="00BB4BC8">
      <w:pPr>
        <w:tabs>
          <w:tab w:val="left" w:pos="7580"/>
        </w:tabs>
        <w:rPr>
          <w:b/>
          <w:sz w:val="28"/>
          <w:szCs w:val="28"/>
        </w:rPr>
      </w:pPr>
    </w:p>
    <w:p w:rsidR="00BB4BC8" w:rsidRDefault="00BB4BC8" w:rsidP="00BB4BC8">
      <w:pPr>
        <w:tabs>
          <w:tab w:val="left" w:pos="7580"/>
        </w:tabs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850"/>
        <w:gridCol w:w="851"/>
        <w:gridCol w:w="850"/>
        <w:gridCol w:w="993"/>
        <w:gridCol w:w="992"/>
        <w:gridCol w:w="992"/>
        <w:gridCol w:w="851"/>
        <w:gridCol w:w="992"/>
        <w:gridCol w:w="1134"/>
      </w:tblGrid>
      <w:tr w:rsidR="00BB4BC8" w:rsidTr="0010218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C8" w:rsidRDefault="00BB4BC8" w:rsidP="001021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F054C7">
              <w:rPr>
                <w:b/>
                <w:sz w:val="28"/>
                <w:szCs w:val="28"/>
              </w:rPr>
              <w:t>.1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C8" w:rsidRDefault="00F054C7" w:rsidP="001021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BB4BC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C8" w:rsidRDefault="00F054C7" w:rsidP="001021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BB4BC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C8" w:rsidRDefault="00F054C7" w:rsidP="001021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BB4BC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C8" w:rsidRDefault="00F054C7" w:rsidP="001021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BB4BC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C8" w:rsidRDefault="00F054C7" w:rsidP="001021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BB4BC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C8" w:rsidRDefault="00F054C7" w:rsidP="001021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BB4BC8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4BC8" w:rsidRDefault="00F054C7" w:rsidP="001021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BB4BC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4BC8" w:rsidRDefault="00F054C7" w:rsidP="001021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BB4BC8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C8" w:rsidRDefault="00F054C7" w:rsidP="001021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  <w:r w:rsidR="00BB4BC8">
              <w:rPr>
                <w:b/>
                <w:sz w:val="28"/>
                <w:szCs w:val="28"/>
              </w:rPr>
              <w:t>10</w:t>
            </w:r>
          </w:p>
        </w:tc>
      </w:tr>
      <w:tr w:rsidR="00BB4BC8" w:rsidTr="0010218E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C8" w:rsidRDefault="00BB4BC8" w:rsidP="001021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C8" w:rsidRDefault="00BB4BC8" w:rsidP="001021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C8" w:rsidRDefault="00BB4BC8" w:rsidP="001021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C8" w:rsidRDefault="00BB4BC8" w:rsidP="001021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C8" w:rsidRDefault="00BB4BC8" w:rsidP="001021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C8" w:rsidRDefault="00BB4BC8" w:rsidP="001021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C8" w:rsidRDefault="00BB4BC8" w:rsidP="001021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4BC8" w:rsidRDefault="00BB4BC8" w:rsidP="001021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4BC8" w:rsidRDefault="00BB4BC8" w:rsidP="001021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BC8" w:rsidRDefault="00BB4BC8" w:rsidP="0010218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</w:tbl>
    <w:p w:rsidR="00BB4BC8" w:rsidRDefault="00BB4BC8" w:rsidP="00BB4BC8"/>
    <w:p w:rsidR="00BB4BC8" w:rsidRDefault="00BB4BC8" w:rsidP="00BB4BC8"/>
    <w:p w:rsidR="00BB4BC8" w:rsidRDefault="00BB4BC8" w:rsidP="00BB4BC8"/>
    <w:p w:rsidR="00BB4BC8" w:rsidRPr="00F054C7" w:rsidRDefault="00BB4BC8" w:rsidP="00BB4BC8">
      <w:pPr>
        <w:spacing w:before="240"/>
        <w:jc w:val="both"/>
        <w:rPr>
          <w:rFonts w:asciiTheme="minorHAnsi" w:hAnsiTheme="minorHAnsi"/>
          <w:b/>
          <w:iCs/>
        </w:rPr>
      </w:pPr>
      <w:r>
        <w:rPr>
          <w:b/>
          <w:bCs/>
          <w:sz w:val="28"/>
          <w:szCs w:val="28"/>
        </w:rPr>
        <w:t xml:space="preserve">2. </w:t>
      </w:r>
      <w:r w:rsidRPr="00F054C7">
        <w:rPr>
          <w:rFonts w:asciiTheme="minorHAnsi" w:hAnsiTheme="minorHAnsi"/>
          <w:b/>
          <w:iCs/>
        </w:rPr>
        <w:t>Прочитайте текст и выполните задания к нему:</w:t>
      </w:r>
    </w:p>
    <w:p w:rsidR="00BB4BC8" w:rsidRPr="00F054C7" w:rsidRDefault="00BB4BC8" w:rsidP="00BB4BC8">
      <w:pPr>
        <w:ind w:left="300" w:firstLine="408"/>
        <w:jc w:val="both"/>
        <w:rPr>
          <w:rFonts w:asciiTheme="minorHAnsi" w:hAnsiTheme="minorHAnsi"/>
          <w:b/>
          <w:iCs/>
        </w:rPr>
      </w:pPr>
      <w:r w:rsidRPr="00F054C7">
        <w:rPr>
          <w:rFonts w:asciiTheme="minorHAnsi" w:hAnsiTheme="minorHAnsi"/>
          <w:b/>
          <w:iCs/>
        </w:rPr>
        <w:t>1) подпишите колонки, приведенной ниже таблицы, определив названия соответствующих типов избирательных систем;</w:t>
      </w:r>
    </w:p>
    <w:p w:rsidR="00BB4BC8" w:rsidRPr="00F054C7" w:rsidRDefault="00BB4BC8" w:rsidP="00BB4BC8">
      <w:pPr>
        <w:ind w:firstLine="709"/>
        <w:jc w:val="both"/>
        <w:rPr>
          <w:rFonts w:asciiTheme="minorHAnsi" w:hAnsiTheme="minorHAnsi"/>
          <w:b/>
        </w:rPr>
      </w:pPr>
      <w:r w:rsidRPr="00F054C7">
        <w:rPr>
          <w:rFonts w:asciiTheme="minorHAnsi" w:hAnsiTheme="minorHAnsi"/>
          <w:b/>
        </w:rPr>
        <w:t xml:space="preserve">2) впишите в них порядковые номера предложений, отражающих ту или иную разновидность. </w:t>
      </w:r>
    </w:p>
    <w:p w:rsidR="00BB4BC8" w:rsidRPr="00F054C7" w:rsidRDefault="00BB4BC8" w:rsidP="00BB4BC8">
      <w:pPr>
        <w:ind w:firstLine="709"/>
        <w:jc w:val="both"/>
        <w:rPr>
          <w:rFonts w:asciiTheme="minorHAnsi" w:hAnsiTheme="minorHAnsi"/>
          <w:b/>
        </w:rPr>
      </w:pPr>
      <w:r w:rsidRPr="00F054C7">
        <w:rPr>
          <w:rFonts w:asciiTheme="minorHAnsi" w:hAnsiTheme="minorHAnsi"/>
          <w:b/>
        </w:rPr>
        <w:t xml:space="preserve">(По 1 баллу за определение наименований </w:t>
      </w:r>
      <w:r w:rsidRPr="00F054C7">
        <w:rPr>
          <w:rFonts w:asciiTheme="minorHAnsi" w:hAnsiTheme="minorHAnsi"/>
          <w:b/>
          <w:iCs/>
        </w:rPr>
        <w:t xml:space="preserve">типов избирательных систем </w:t>
      </w:r>
      <w:r w:rsidRPr="00F054C7">
        <w:rPr>
          <w:rFonts w:asciiTheme="minorHAnsi" w:hAnsiTheme="minorHAnsi"/>
          <w:b/>
        </w:rPr>
        <w:t>и по 1 баллу за каждое верно соотнесенное предложение. Максимум – 15 баллов.)</w:t>
      </w:r>
    </w:p>
    <w:p w:rsidR="00BB4BC8" w:rsidRPr="00BF5234" w:rsidRDefault="00BB4BC8" w:rsidP="00BB4BC8">
      <w:pPr>
        <w:ind w:left="300" w:firstLine="408"/>
        <w:jc w:val="both"/>
        <w:rPr>
          <w:i/>
          <w:sz w:val="28"/>
          <w:szCs w:val="28"/>
        </w:rPr>
      </w:pPr>
    </w:p>
    <w:p w:rsidR="00BB4BC8" w:rsidRDefault="00BB4BC8" w:rsidP="00BB4BC8">
      <w:pPr>
        <w:ind w:left="300" w:firstLine="408"/>
        <w:jc w:val="both"/>
      </w:pPr>
    </w:p>
    <w:p w:rsidR="00BB4BC8" w:rsidRDefault="00BB4BC8" w:rsidP="00BB4BC8">
      <w:pPr>
        <w:ind w:firstLine="709"/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BB4BC8" w:rsidRPr="004B01C0" w:rsidTr="0010218E">
        <w:trPr>
          <w:jc w:val="center"/>
        </w:trPr>
        <w:tc>
          <w:tcPr>
            <w:tcW w:w="4785" w:type="dxa"/>
          </w:tcPr>
          <w:p w:rsidR="00BB4BC8" w:rsidRPr="004B01C0" w:rsidRDefault="00BB4BC8" w:rsidP="0010218E">
            <w:pPr>
              <w:jc w:val="center"/>
              <w:rPr>
                <w:b/>
                <w:sz w:val="28"/>
                <w:szCs w:val="28"/>
              </w:rPr>
            </w:pPr>
            <w:r w:rsidRPr="004B01C0">
              <w:rPr>
                <w:sz w:val="28"/>
                <w:szCs w:val="28"/>
              </w:rPr>
              <w:t>Мажоритарная</w:t>
            </w:r>
          </w:p>
        </w:tc>
        <w:tc>
          <w:tcPr>
            <w:tcW w:w="4786" w:type="dxa"/>
          </w:tcPr>
          <w:p w:rsidR="00BB4BC8" w:rsidRPr="004B01C0" w:rsidRDefault="00BB4BC8" w:rsidP="0010218E">
            <w:pPr>
              <w:jc w:val="center"/>
              <w:rPr>
                <w:b/>
                <w:sz w:val="28"/>
                <w:szCs w:val="28"/>
              </w:rPr>
            </w:pPr>
            <w:r w:rsidRPr="004B01C0">
              <w:rPr>
                <w:sz w:val="28"/>
                <w:szCs w:val="28"/>
              </w:rPr>
              <w:t>Пропорциональная</w:t>
            </w:r>
          </w:p>
        </w:tc>
      </w:tr>
      <w:tr w:rsidR="00BB4BC8" w:rsidRPr="004B01C0" w:rsidTr="0010218E">
        <w:trPr>
          <w:jc w:val="center"/>
        </w:trPr>
        <w:tc>
          <w:tcPr>
            <w:tcW w:w="4785" w:type="dxa"/>
          </w:tcPr>
          <w:p w:rsidR="00BB4BC8" w:rsidRPr="004B01C0" w:rsidRDefault="00BB4BC8" w:rsidP="001021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2,4,6,9,10,11</w:t>
            </w:r>
            <w:r w:rsidRPr="004B01C0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786" w:type="dxa"/>
          </w:tcPr>
          <w:p w:rsidR="00BB4BC8" w:rsidRPr="004B01C0" w:rsidRDefault="00BB4BC8" w:rsidP="001021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1.3,5,7,8</w:t>
            </w:r>
            <w:r w:rsidRPr="004B01C0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>2</w:t>
            </w:r>
          </w:p>
        </w:tc>
      </w:tr>
    </w:tbl>
    <w:p w:rsidR="00BB4BC8" w:rsidRDefault="00BB4BC8" w:rsidP="00BB4BC8">
      <w:pPr>
        <w:rPr>
          <w:b/>
          <w:bCs/>
          <w:sz w:val="28"/>
          <w:szCs w:val="28"/>
        </w:rPr>
      </w:pPr>
    </w:p>
    <w:p w:rsidR="00BB4BC8" w:rsidRPr="00F054C7" w:rsidRDefault="00BB4BC8" w:rsidP="00BB4BC8">
      <w:pPr>
        <w:rPr>
          <w:rFonts w:asciiTheme="minorHAnsi" w:hAnsiTheme="minorHAnsi"/>
          <w:b/>
        </w:rPr>
      </w:pPr>
      <w:r w:rsidRPr="00F054C7">
        <w:rPr>
          <w:rFonts w:asciiTheme="minorHAnsi" w:hAnsiTheme="minorHAnsi"/>
          <w:b/>
        </w:rPr>
        <w:t>3) Ответьте на вопрос: есть ли третий тип избирательных систем, если есть – какой? (1 балл)</w:t>
      </w:r>
    </w:p>
    <w:p w:rsidR="00BB4BC8" w:rsidRDefault="00BB4BC8" w:rsidP="00BB4BC8"/>
    <w:p w:rsidR="00BB4BC8" w:rsidRPr="004F19FD" w:rsidRDefault="00BB4BC8" w:rsidP="00BB4BC8">
      <w:pPr>
        <w:rPr>
          <w:sz w:val="28"/>
          <w:szCs w:val="28"/>
        </w:rPr>
      </w:pPr>
      <w:r>
        <w:rPr>
          <w:sz w:val="28"/>
          <w:szCs w:val="28"/>
        </w:rPr>
        <w:t>Смешанная (</w:t>
      </w:r>
      <w:r w:rsidRPr="004F19FD">
        <w:rPr>
          <w:sz w:val="28"/>
          <w:szCs w:val="28"/>
        </w:rPr>
        <w:t>мажоритарно-пропорциональная</w:t>
      </w:r>
      <w:r>
        <w:rPr>
          <w:sz w:val="28"/>
          <w:szCs w:val="28"/>
        </w:rPr>
        <w:t xml:space="preserve">) система </w:t>
      </w:r>
    </w:p>
    <w:p w:rsidR="00BB4BC8" w:rsidRDefault="00BB4BC8" w:rsidP="00BB4BC8">
      <w:pPr>
        <w:spacing w:after="200" w:line="276" w:lineRule="auto"/>
        <w:rPr>
          <w:b/>
          <w:sz w:val="28"/>
          <w:szCs w:val="28"/>
        </w:rPr>
      </w:pPr>
    </w:p>
    <w:p w:rsidR="00BB4BC8" w:rsidRPr="00F054C7" w:rsidRDefault="00BB4BC8" w:rsidP="00BB4BC8">
      <w:pPr>
        <w:pStyle w:val="a4"/>
        <w:ind w:left="0"/>
        <w:rPr>
          <w:rFonts w:asciiTheme="minorHAnsi" w:hAnsiTheme="minorHAnsi"/>
          <w:b/>
        </w:rPr>
      </w:pP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F054C7">
        <w:rPr>
          <w:rFonts w:asciiTheme="minorHAnsi" w:hAnsiTheme="minorHAnsi"/>
          <w:b/>
        </w:rPr>
        <w:t>Определите следующие методы научного познания, вписав их  свободные строки. (За каждый верный ответ по 1 баллу. Максимум – 7 баллов.)</w:t>
      </w:r>
    </w:p>
    <w:p w:rsidR="00BB4BC8" w:rsidRDefault="00BB4BC8" w:rsidP="00BB4BC8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BB4BC8" w:rsidRDefault="00BB4BC8" w:rsidP="00BB4BC8">
      <w:pPr>
        <w:pStyle w:val="a4"/>
        <w:ind w:left="360"/>
        <w:rPr>
          <w:b/>
          <w:sz w:val="28"/>
          <w:szCs w:val="28"/>
        </w:rPr>
      </w:pPr>
    </w:p>
    <w:p w:rsidR="00BB4BC8" w:rsidRDefault="00BB4BC8" w:rsidP="00BB4BC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Ответ:</w:t>
      </w:r>
    </w:p>
    <w:p w:rsidR="00BB4BC8" w:rsidRDefault="00BB4BC8" w:rsidP="00BB4BC8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>1) Обобщение</w:t>
      </w:r>
    </w:p>
    <w:p w:rsidR="00BB4BC8" w:rsidRDefault="00BB4BC8" w:rsidP="00BB4BC8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2) Индукция и дедукция  </w:t>
      </w:r>
    </w:p>
    <w:p w:rsidR="00BB4BC8" w:rsidRDefault="00BB4BC8" w:rsidP="00BB4BC8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3) Научная абстракция (абстрагирование) </w:t>
      </w:r>
    </w:p>
    <w:p w:rsidR="00BB4BC8" w:rsidRDefault="00BB4BC8" w:rsidP="00BB4BC8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>4) Синтез</w:t>
      </w:r>
    </w:p>
    <w:p w:rsidR="00BB4BC8" w:rsidRDefault="00BB4BC8" w:rsidP="00BB4BC8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5) Исторический (логический) метод  </w:t>
      </w:r>
    </w:p>
    <w:p w:rsidR="00BB4BC8" w:rsidRDefault="00BB4BC8" w:rsidP="00BB4BC8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 xml:space="preserve">6) Системный подход   </w:t>
      </w:r>
    </w:p>
    <w:p w:rsidR="00BB4BC8" w:rsidRDefault="00BB4BC8" w:rsidP="00BB4BC8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>7) Анализ</w:t>
      </w:r>
    </w:p>
    <w:p w:rsidR="00BB4BC8" w:rsidRDefault="00BB4BC8" w:rsidP="00BB4BC8">
      <w:pPr>
        <w:pStyle w:val="a4"/>
        <w:ind w:left="0"/>
        <w:rPr>
          <w:sz w:val="28"/>
          <w:szCs w:val="28"/>
        </w:rPr>
      </w:pPr>
    </w:p>
    <w:p w:rsidR="00BB4BC8" w:rsidRPr="00F054C7" w:rsidRDefault="00BB4BC8" w:rsidP="00BB4BC8">
      <w:pPr>
        <w:contextualSpacing/>
        <w:jc w:val="both"/>
        <w:rPr>
          <w:rFonts w:asciiTheme="minorHAnsi" w:hAnsiTheme="minorHAnsi"/>
          <w:b/>
        </w:rPr>
      </w:pPr>
      <w:r>
        <w:rPr>
          <w:b/>
          <w:sz w:val="28"/>
          <w:szCs w:val="28"/>
        </w:rPr>
        <w:t xml:space="preserve">4. </w:t>
      </w:r>
      <w:r w:rsidRPr="00F054C7">
        <w:rPr>
          <w:rFonts w:asciiTheme="minorHAnsi" w:hAnsiTheme="minorHAnsi"/>
          <w:b/>
        </w:rPr>
        <w:t>Проанализир</w:t>
      </w:r>
      <w:r w:rsidR="00F054C7">
        <w:rPr>
          <w:rFonts w:asciiTheme="minorHAnsi" w:hAnsiTheme="minorHAnsi"/>
          <w:b/>
        </w:rPr>
        <w:t>уйте представленные данные</w:t>
      </w:r>
      <w:r w:rsidRPr="00F054C7">
        <w:rPr>
          <w:rFonts w:asciiTheme="minorHAnsi" w:hAnsiTheme="minorHAnsi"/>
          <w:b/>
        </w:rPr>
        <w:t xml:space="preserve">. Извлеките из них наиболее важную информацию о населении Свердловской области и УрФО, учитывая динамические показатели. </w:t>
      </w:r>
      <w:r w:rsidR="00F054C7" w:rsidRPr="00F054C7">
        <w:rPr>
          <w:rFonts w:asciiTheme="minorHAnsi" w:hAnsiTheme="minorHAnsi"/>
          <w:b/>
        </w:rPr>
        <w:t xml:space="preserve">(Максимум – 8 </w:t>
      </w:r>
      <w:r w:rsidRPr="00F054C7">
        <w:rPr>
          <w:rFonts w:asciiTheme="minorHAnsi" w:hAnsiTheme="minorHAnsi"/>
          <w:b/>
        </w:rPr>
        <w:t>баллов)</w:t>
      </w:r>
    </w:p>
    <w:p w:rsidR="00BB4BC8" w:rsidRPr="00F054C7" w:rsidRDefault="00BB4BC8" w:rsidP="00BB4BC8">
      <w:pPr>
        <w:contextualSpacing/>
        <w:jc w:val="both"/>
        <w:rPr>
          <w:rFonts w:asciiTheme="minorHAnsi" w:hAnsiTheme="minorHAnsi"/>
          <w:b/>
        </w:rPr>
      </w:pPr>
    </w:p>
    <w:p w:rsidR="00BB4BC8" w:rsidRDefault="00BB4BC8" w:rsidP="00BB4BC8">
      <w:pPr>
        <w:ind w:firstLine="709"/>
        <w:contextualSpacing/>
        <w:jc w:val="both"/>
        <w:rPr>
          <w:rStyle w:val="A00"/>
          <w:sz w:val="28"/>
          <w:szCs w:val="28"/>
        </w:rPr>
      </w:pPr>
    </w:p>
    <w:p w:rsidR="00BB4BC8" w:rsidRPr="00F054C7" w:rsidRDefault="00BB4BC8" w:rsidP="00BB4BC8">
      <w:pPr>
        <w:ind w:firstLine="709"/>
        <w:contextualSpacing/>
        <w:jc w:val="both"/>
        <w:rPr>
          <w:rStyle w:val="A00"/>
          <w:rFonts w:ascii="Times New Roman" w:hAnsi="Times New Roman" w:cs="Times New Roman"/>
          <w:sz w:val="28"/>
          <w:szCs w:val="28"/>
        </w:rPr>
      </w:pPr>
      <w:r w:rsidRPr="00F054C7">
        <w:rPr>
          <w:rStyle w:val="A00"/>
          <w:rFonts w:ascii="Times New Roman" w:hAnsi="Times New Roman" w:cs="Times New Roman"/>
          <w:sz w:val="28"/>
          <w:szCs w:val="28"/>
        </w:rPr>
        <w:t>Элементы ответа (</w:t>
      </w:r>
      <w:r w:rsidRPr="00F054C7">
        <w:rPr>
          <w:rStyle w:val="A00"/>
          <w:rFonts w:ascii="Times New Roman" w:hAnsi="Times New Roman" w:cs="Times New Roman"/>
          <w:i/>
          <w:sz w:val="28"/>
          <w:szCs w:val="28"/>
        </w:rPr>
        <w:t xml:space="preserve">за каждый - </w:t>
      </w:r>
      <w:r w:rsidR="00F054C7">
        <w:rPr>
          <w:rStyle w:val="A00"/>
          <w:rFonts w:ascii="Times New Roman" w:hAnsi="Times New Roman" w:cs="Times New Roman"/>
          <w:i/>
          <w:sz w:val="28"/>
          <w:szCs w:val="28"/>
        </w:rPr>
        <w:t>1</w:t>
      </w:r>
      <w:r w:rsidRPr="00F054C7">
        <w:rPr>
          <w:rStyle w:val="A00"/>
          <w:rFonts w:ascii="Times New Roman" w:hAnsi="Times New Roman" w:cs="Times New Roman"/>
          <w:i/>
          <w:sz w:val="28"/>
          <w:szCs w:val="28"/>
        </w:rPr>
        <w:t xml:space="preserve"> балл</w:t>
      </w:r>
      <w:r w:rsidRPr="00F054C7">
        <w:rPr>
          <w:rStyle w:val="A00"/>
          <w:rFonts w:ascii="Times New Roman" w:hAnsi="Times New Roman" w:cs="Times New Roman"/>
          <w:sz w:val="28"/>
          <w:szCs w:val="28"/>
        </w:rPr>
        <w:t xml:space="preserve">): </w:t>
      </w:r>
    </w:p>
    <w:p w:rsidR="00BB4BC8" w:rsidRPr="00F054C7" w:rsidRDefault="00BB4BC8" w:rsidP="00BB4BC8">
      <w:pPr>
        <w:ind w:firstLine="709"/>
        <w:contextualSpacing/>
        <w:jc w:val="both"/>
        <w:rPr>
          <w:rStyle w:val="A00"/>
          <w:rFonts w:ascii="Times New Roman" w:hAnsi="Times New Roman" w:cs="Times New Roman"/>
          <w:sz w:val="28"/>
          <w:szCs w:val="28"/>
        </w:rPr>
      </w:pPr>
      <w:r w:rsidRPr="00F054C7">
        <w:rPr>
          <w:rStyle w:val="A00"/>
          <w:rFonts w:ascii="Times New Roman" w:hAnsi="Times New Roman" w:cs="Times New Roman"/>
          <w:sz w:val="28"/>
          <w:szCs w:val="28"/>
        </w:rPr>
        <w:t>1)При сравнении Свердловской области с другими субъектами Уральского федерального округа можно отметить, что по численности населения по состоянию на 01 января 2014 года она занимает первое место.</w:t>
      </w:r>
    </w:p>
    <w:p w:rsidR="00BB4BC8" w:rsidRPr="00F054C7" w:rsidRDefault="00BB4BC8" w:rsidP="00BB4BC8">
      <w:pPr>
        <w:ind w:firstLine="709"/>
        <w:contextualSpacing/>
        <w:jc w:val="both"/>
        <w:rPr>
          <w:sz w:val="28"/>
          <w:szCs w:val="28"/>
        </w:rPr>
      </w:pPr>
      <w:r w:rsidRPr="00F054C7">
        <w:rPr>
          <w:rStyle w:val="A00"/>
          <w:rFonts w:ascii="Times New Roman" w:hAnsi="Times New Roman" w:cs="Times New Roman"/>
          <w:sz w:val="28"/>
          <w:szCs w:val="28"/>
        </w:rPr>
        <w:t xml:space="preserve">2) </w:t>
      </w:r>
      <w:r w:rsidRPr="00F054C7">
        <w:rPr>
          <w:sz w:val="28"/>
          <w:szCs w:val="28"/>
        </w:rPr>
        <w:t>Население Свердловской области составляет 35,3 процента от общей численности населения Уральского федерального округа и 36,8 процента от общей численности городского населения округа.</w:t>
      </w:r>
    </w:p>
    <w:p w:rsidR="00BB4BC8" w:rsidRPr="00F054C7" w:rsidRDefault="00BB4BC8" w:rsidP="00BB4BC8">
      <w:pPr>
        <w:ind w:firstLine="709"/>
        <w:contextualSpacing/>
        <w:jc w:val="both"/>
        <w:rPr>
          <w:rStyle w:val="A00"/>
          <w:rFonts w:ascii="Times New Roman" w:hAnsi="Times New Roman" w:cs="Times New Roman"/>
          <w:sz w:val="28"/>
          <w:szCs w:val="28"/>
        </w:rPr>
      </w:pPr>
      <w:r w:rsidRPr="00F054C7">
        <w:rPr>
          <w:rStyle w:val="A00"/>
          <w:rFonts w:ascii="Times New Roman" w:hAnsi="Times New Roman" w:cs="Times New Roman"/>
          <w:sz w:val="28"/>
          <w:szCs w:val="28"/>
        </w:rPr>
        <w:t xml:space="preserve">3) Свердловская область сохраняет статус высокоурбанизированного региона, где доля городского населения составляет 84,2 процента. </w:t>
      </w:r>
    </w:p>
    <w:p w:rsidR="00BB4BC8" w:rsidRPr="00F054C7" w:rsidRDefault="00BB4BC8" w:rsidP="00BB4BC8">
      <w:pPr>
        <w:ind w:firstLine="709"/>
        <w:contextualSpacing/>
        <w:jc w:val="both"/>
        <w:rPr>
          <w:sz w:val="28"/>
          <w:szCs w:val="28"/>
        </w:rPr>
      </w:pPr>
      <w:r w:rsidRPr="00F054C7">
        <w:rPr>
          <w:rStyle w:val="A00"/>
          <w:rFonts w:ascii="Times New Roman" w:hAnsi="Times New Roman" w:cs="Times New Roman"/>
          <w:sz w:val="28"/>
          <w:szCs w:val="28"/>
        </w:rPr>
        <w:t>4) Следует отметить р</w:t>
      </w:r>
      <w:r w:rsidRPr="00F054C7">
        <w:rPr>
          <w:sz w:val="28"/>
          <w:szCs w:val="28"/>
        </w:rPr>
        <w:t xml:space="preserve">ост доли городского населения во всех регионах Уральского федерального округа. </w:t>
      </w:r>
    </w:p>
    <w:p w:rsidR="00BB4BC8" w:rsidRPr="00F054C7" w:rsidRDefault="00BB4BC8" w:rsidP="00BB4BC8">
      <w:pPr>
        <w:ind w:firstLine="708"/>
        <w:contextualSpacing/>
        <w:jc w:val="both"/>
        <w:rPr>
          <w:sz w:val="28"/>
          <w:szCs w:val="28"/>
        </w:rPr>
      </w:pPr>
      <w:r w:rsidRPr="00F054C7">
        <w:rPr>
          <w:sz w:val="28"/>
          <w:szCs w:val="28"/>
        </w:rPr>
        <w:t>5) Естественный прирост  населения Свердловской области в 2013 году составил 2 963 человека, что на 1 469 человек больше аналогичного показателя прошлого года. С 2012 года наблюдается положительная динамика естественного движения населения. По сравнению с 2009 годом прирост населения составил 5 906 человек.</w:t>
      </w:r>
    </w:p>
    <w:p w:rsidR="00BB4BC8" w:rsidRPr="00F054C7" w:rsidRDefault="00BB4BC8" w:rsidP="00BB4BC8">
      <w:pPr>
        <w:ind w:firstLine="708"/>
        <w:contextualSpacing/>
        <w:jc w:val="both"/>
        <w:rPr>
          <w:sz w:val="28"/>
          <w:szCs w:val="28"/>
        </w:rPr>
      </w:pPr>
      <w:r w:rsidRPr="00F054C7">
        <w:rPr>
          <w:sz w:val="28"/>
          <w:szCs w:val="28"/>
        </w:rPr>
        <w:t>6)</w:t>
      </w:r>
      <w:r w:rsidRPr="00F054C7">
        <w:t xml:space="preserve"> </w:t>
      </w:r>
      <w:r w:rsidRPr="00F054C7">
        <w:rPr>
          <w:sz w:val="28"/>
          <w:szCs w:val="28"/>
        </w:rPr>
        <w:t>В половозрастной структуре населения Свердловской области на протяжении последних лет сохраняется соотношение доли мужчин и женщин, при этом наблюдается перевес доли женского населения</w:t>
      </w:r>
    </w:p>
    <w:p w:rsidR="00BB4BC8" w:rsidRPr="00F054C7" w:rsidRDefault="00BB4BC8" w:rsidP="00BB4BC8">
      <w:pPr>
        <w:ind w:firstLine="709"/>
        <w:contextualSpacing/>
        <w:jc w:val="both"/>
        <w:rPr>
          <w:sz w:val="28"/>
          <w:szCs w:val="28"/>
        </w:rPr>
      </w:pPr>
      <w:r w:rsidRPr="00F054C7">
        <w:rPr>
          <w:sz w:val="28"/>
          <w:szCs w:val="28"/>
        </w:rPr>
        <w:t>7) Несмотря на то, что значительная часть населения находится в трудоспособном возрасте, имеет место естественная убыль данной категории населения.</w:t>
      </w:r>
    </w:p>
    <w:p w:rsidR="00BB4BC8" w:rsidRPr="00F054C7" w:rsidRDefault="00BB4BC8" w:rsidP="00BB4BC8">
      <w:pPr>
        <w:ind w:firstLine="709"/>
        <w:contextualSpacing/>
        <w:jc w:val="both"/>
        <w:rPr>
          <w:sz w:val="28"/>
          <w:szCs w:val="28"/>
        </w:rPr>
      </w:pPr>
      <w:r w:rsidRPr="00F054C7">
        <w:rPr>
          <w:sz w:val="28"/>
          <w:szCs w:val="28"/>
        </w:rPr>
        <w:t>8) Диспропорция в численности населения трудоспособного и нетрудоспособного возраста может обусловить в дальнейшем увеличение затрат на социальное обеспечение, здравоохранение и образование.</w:t>
      </w:r>
    </w:p>
    <w:p w:rsidR="00BB4BC8" w:rsidRPr="00F054C7" w:rsidRDefault="00BB4BC8" w:rsidP="00BB4BC8">
      <w:pPr>
        <w:spacing w:after="200" w:line="276" w:lineRule="auto"/>
        <w:ind w:firstLine="709"/>
        <w:rPr>
          <w:b/>
          <w:sz w:val="28"/>
          <w:szCs w:val="28"/>
        </w:rPr>
      </w:pPr>
    </w:p>
    <w:p w:rsidR="00BB4BC8" w:rsidRDefault="00BB4BC8" w:rsidP="00BB4BC8">
      <w:pPr>
        <w:spacing w:after="200" w:line="276" w:lineRule="auto"/>
        <w:ind w:firstLine="709"/>
        <w:rPr>
          <w:rFonts w:asciiTheme="minorHAnsi" w:hAnsiTheme="minorHAnsi"/>
          <w:b/>
        </w:rPr>
      </w:pPr>
      <w:r w:rsidRPr="00F054C7">
        <w:rPr>
          <w:rFonts w:asciiTheme="minorHAnsi" w:hAnsiTheme="minorHAnsi"/>
          <w:b/>
        </w:rPr>
        <w:t>5. Решите кроссворд (10-11 решенных слов – 3 балла; 8-9 – 2 балла; 6-7 – 1 балл)</w:t>
      </w:r>
    </w:p>
    <w:p w:rsidR="00A60E5D" w:rsidRDefault="00A60E5D" w:rsidP="00BB4BC8">
      <w:pPr>
        <w:spacing w:after="200" w:line="276" w:lineRule="auto"/>
        <w:ind w:firstLine="709"/>
        <w:rPr>
          <w:rFonts w:asciiTheme="minorHAnsi" w:hAnsiTheme="minorHAnsi"/>
          <w:b/>
        </w:rPr>
      </w:pPr>
    </w:p>
    <w:p w:rsidR="00A60E5D" w:rsidRPr="00F054C7" w:rsidRDefault="00A60E5D" w:rsidP="00BB4BC8">
      <w:pPr>
        <w:spacing w:after="200" w:line="276" w:lineRule="auto"/>
        <w:ind w:firstLine="709"/>
        <w:rPr>
          <w:rFonts w:asciiTheme="minorHAnsi" w:hAnsiTheme="minorHAnsi"/>
          <w:b/>
        </w:rPr>
      </w:pPr>
    </w:p>
    <w:tbl>
      <w:tblPr>
        <w:tblStyle w:val="a8"/>
        <w:tblW w:w="0" w:type="auto"/>
        <w:tblInd w:w="3839" w:type="dxa"/>
        <w:tblLook w:val="04A0"/>
      </w:tblPr>
      <w:tblGrid>
        <w:gridCol w:w="1428"/>
      </w:tblGrid>
      <w:tr w:rsidR="00A60E5D" w:rsidTr="00A60E5D">
        <w:trPr>
          <w:trHeight w:val="570"/>
        </w:trPr>
        <w:tc>
          <w:tcPr>
            <w:tcW w:w="1428" w:type="dxa"/>
            <w:vMerge w:val="restart"/>
            <w:tcBorders>
              <w:top w:val="nil"/>
              <w:left w:val="nil"/>
              <w:right w:val="nil"/>
            </w:tcBorders>
          </w:tcPr>
          <w:p w:rsidR="00A60E5D" w:rsidRDefault="00A60E5D" w:rsidP="0010218E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  <w:tr w:rsidR="00A60E5D" w:rsidTr="00A60E5D">
        <w:trPr>
          <w:trHeight w:val="570"/>
        </w:trPr>
        <w:tc>
          <w:tcPr>
            <w:tcW w:w="1428" w:type="dxa"/>
            <w:vMerge/>
            <w:tcBorders>
              <w:left w:val="nil"/>
              <w:bottom w:val="nil"/>
              <w:right w:val="nil"/>
            </w:tcBorders>
          </w:tcPr>
          <w:p w:rsidR="00A60E5D" w:rsidRDefault="00A60E5D" w:rsidP="0010218E">
            <w:pPr>
              <w:spacing w:after="200" w:line="276" w:lineRule="auto"/>
              <w:rPr>
                <w:i/>
                <w:sz w:val="28"/>
                <w:szCs w:val="28"/>
                <w:highlight w:val="yellow"/>
                <w:u w:val="single"/>
              </w:rPr>
            </w:pPr>
          </w:p>
        </w:tc>
      </w:tr>
    </w:tbl>
    <w:p w:rsidR="00BB4BC8" w:rsidRDefault="00BB4BC8" w:rsidP="00BB4BC8">
      <w:pPr>
        <w:spacing w:after="200" w:line="276" w:lineRule="auto"/>
        <w:rPr>
          <w:sz w:val="28"/>
          <w:szCs w:val="28"/>
        </w:rPr>
      </w:pPr>
      <w:r w:rsidRPr="00B32A30">
        <w:rPr>
          <w:sz w:val="28"/>
          <w:szCs w:val="28"/>
          <w:u w:val="single"/>
        </w:rPr>
        <w:t>По</w:t>
      </w:r>
      <w:r>
        <w:rPr>
          <w:sz w:val="28"/>
          <w:szCs w:val="28"/>
          <w:u w:val="single"/>
        </w:rPr>
        <w:t xml:space="preserve"> горизонтали: </w:t>
      </w:r>
      <w:r w:rsidRPr="00201F53">
        <w:rPr>
          <w:sz w:val="28"/>
          <w:szCs w:val="28"/>
        </w:rPr>
        <w:t>1. Экзистенциализм. 3. Гносеология. 4. Кант. 5. Сенсуализм</w:t>
      </w:r>
      <w:r>
        <w:rPr>
          <w:sz w:val="28"/>
          <w:szCs w:val="28"/>
        </w:rPr>
        <w:t>. 6. Рационализм. 8. Позитивизм. 10. Сократ. 11. Прагматизм</w:t>
      </w:r>
    </w:p>
    <w:p w:rsidR="00BB4BC8" w:rsidRPr="00201F53" w:rsidRDefault="00BB4BC8" w:rsidP="00BB4BC8">
      <w:pPr>
        <w:spacing w:after="200" w:line="276" w:lineRule="auto"/>
        <w:rPr>
          <w:sz w:val="28"/>
          <w:szCs w:val="28"/>
        </w:rPr>
      </w:pPr>
      <w:r w:rsidRPr="00201F53">
        <w:rPr>
          <w:sz w:val="28"/>
          <w:szCs w:val="28"/>
          <w:u w:val="single"/>
        </w:rPr>
        <w:t>По вертикали</w:t>
      </w:r>
      <w:r>
        <w:rPr>
          <w:sz w:val="28"/>
          <w:szCs w:val="28"/>
          <w:u w:val="single"/>
        </w:rPr>
        <w:t xml:space="preserve">: </w:t>
      </w:r>
      <w:r w:rsidRPr="00201F53">
        <w:rPr>
          <w:sz w:val="28"/>
          <w:szCs w:val="28"/>
        </w:rPr>
        <w:t>1. Эпикурейцы</w:t>
      </w:r>
      <w:r>
        <w:rPr>
          <w:sz w:val="28"/>
          <w:szCs w:val="28"/>
        </w:rPr>
        <w:t>; 2. Агоностицизм. 7. Даосизм. 9. Марксизм.</w:t>
      </w:r>
    </w:p>
    <w:p w:rsidR="00BB4BC8" w:rsidRPr="00A60E5D" w:rsidRDefault="00BB4BC8" w:rsidP="00BB4BC8">
      <w:pPr>
        <w:pStyle w:val="ae"/>
        <w:rPr>
          <w:rFonts w:asciiTheme="minorHAnsi" w:hAnsiTheme="minorHAnsi"/>
          <w:b/>
          <w:bCs/>
          <w:sz w:val="24"/>
          <w:szCs w:val="24"/>
        </w:rPr>
      </w:pPr>
      <w:r w:rsidRPr="00A60E5D">
        <w:rPr>
          <w:rFonts w:asciiTheme="minorHAnsi" w:hAnsiTheme="minorHAnsi"/>
          <w:b/>
          <w:sz w:val="24"/>
          <w:szCs w:val="24"/>
        </w:rPr>
        <w:t xml:space="preserve">6. </w:t>
      </w:r>
      <w:r w:rsidRPr="00A60E5D">
        <w:rPr>
          <w:rFonts w:asciiTheme="minorHAnsi" w:hAnsiTheme="minorHAnsi"/>
          <w:b/>
          <w:bCs/>
          <w:sz w:val="24"/>
          <w:szCs w:val="24"/>
        </w:rPr>
        <w:t>Решите задачу.</w:t>
      </w:r>
      <w:r w:rsidRPr="00A60E5D">
        <w:rPr>
          <w:rFonts w:asciiTheme="minorHAnsi" w:hAnsiTheme="minorHAnsi"/>
          <w:b/>
          <w:sz w:val="24"/>
          <w:szCs w:val="24"/>
        </w:rPr>
        <w:t xml:space="preserve"> 3 балла (1 за краткий ответ, 2 – за полное и правильное обоснование)</w:t>
      </w:r>
    </w:p>
    <w:p w:rsidR="00BB4BC8" w:rsidRDefault="00BB4BC8" w:rsidP="00BB4BC8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BB4BC8" w:rsidRPr="00521CAE" w:rsidRDefault="00BB4BC8" w:rsidP="00BB4BC8">
      <w:pPr>
        <w:pStyle w:val="a4"/>
        <w:tabs>
          <w:tab w:val="left" w:pos="426"/>
        </w:tabs>
        <w:ind w:left="0"/>
        <w:rPr>
          <w:b/>
          <w:sz w:val="28"/>
          <w:szCs w:val="28"/>
        </w:rPr>
      </w:pPr>
      <w:r w:rsidRPr="00521CAE">
        <w:rPr>
          <w:b/>
          <w:sz w:val="28"/>
          <w:szCs w:val="28"/>
        </w:rPr>
        <w:t>Решение</w:t>
      </w:r>
    </w:p>
    <w:p w:rsidR="00BB4BC8" w:rsidRDefault="00BB4BC8" w:rsidP="00BB4BC8">
      <w:pPr>
        <w:pStyle w:val="ae"/>
        <w:jc w:val="both"/>
        <w:rPr>
          <w:b/>
          <w:sz w:val="28"/>
          <w:szCs w:val="28"/>
        </w:rPr>
      </w:pPr>
      <w:r w:rsidRPr="00173FAE">
        <w:rPr>
          <w:rFonts w:ascii="Times New Roman" w:hAnsi="Times New Roman"/>
          <w:bCs/>
          <w:sz w:val="28"/>
          <w:szCs w:val="28"/>
        </w:rPr>
        <w:t>Суд не прав. Граждане могут обжаловать действия/бездействие судебных приставов как в порядке подчиненности, так и в суд. Согласно ст. 19 ФЗ «О судебных приставах», «Действия судебного пристава могут быть обжалованы вышестоящему должностному лицу ИЛИ в суд».</w:t>
      </w:r>
      <w:r w:rsidRPr="00173FAE">
        <w:rPr>
          <w:b/>
          <w:sz w:val="28"/>
          <w:szCs w:val="28"/>
        </w:rPr>
        <w:t xml:space="preserve"> </w:t>
      </w:r>
    </w:p>
    <w:p w:rsidR="00BB4BC8" w:rsidRDefault="00BB4BC8" w:rsidP="00BB4BC8">
      <w:pPr>
        <w:pStyle w:val="ae"/>
        <w:jc w:val="both"/>
        <w:rPr>
          <w:b/>
          <w:sz w:val="28"/>
          <w:szCs w:val="28"/>
        </w:rPr>
      </w:pPr>
    </w:p>
    <w:p w:rsidR="00A60E5D" w:rsidRPr="00A60E5D" w:rsidRDefault="00BB4BC8" w:rsidP="00A60E5D">
      <w:pPr>
        <w:pStyle w:val="ae"/>
        <w:rPr>
          <w:rFonts w:asciiTheme="minorHAnsi" w:hAnsiTheme="minorHAnsi"/>
          <w:b/>
          <w:bCs/>
          <w:sz w:val="24"/>
          <w:szCs w:val="24"/>
        </w:rPr>
      </w:pPr>
      <w:r>
        <w:rPr>
          <w:b/>
          <w:sz w:val="28"/>
          <w:szCs w:val="28"/>
        </w:rPr>
        <w:t xml:space="preserve">7. </w:t>
      </w:r>
      <w:r w:rsidR="00A60E5D" w:rsidRPr="00A60E5D">
        <w:rPr>
          <w:rFonts w:asciiTheme="minorHAnsi" w:hAnsiTheme="minorHAnsi"/>
          <w:b/>
          <w:bCs/>
          <w:sz w:val="24"/>
          <w:szCs w:val="24"/>
        </w:rPr>
        <w:t>Решите задачу.</w:t>
      </w:r>
      <w:r w:rsidR="00A60E5D" w:rsidRPr="00A60E5D">
        <w:rPr>
          <w:rFonts w:asciiTheme="minorHAnsi" w:hAnsiTheme="minorHAnsi"/>
          <w:b/>
          <w:sz w:val="24"/>
          <w:szCs w:val="24"/>
        </w:rPr>
        <w:t xml:space="preserve"> 3 балла (1 за краткий ответ, 2 – за полное и правильное обоснование)</w:t>
      </w:r>
    </w:p>
    <w:p w:rsidR="00BB4BC8" w:rsidRDefault="00BB4BC8" w:rsidP="00BB4BC8">
      <w:pPr>
        <w:pStyle w:val="a4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BB4BC8" w:rsidRPr="00521CAE" w:rsidRDefault="00BB4BC8" w:rsidP="00BB4BC8">
      <w:pPr>
        <w:pStyle w:val="a4"/>
        <w:tabs>
          <w:tab w:val="left" w:pos="426"/>
        </w:tabs>
        <w:ind w:left="0"/>
        <w:rPr>
          <w:b/>
          <w:sz w:val="28"/>
          <w:szCs w:val="28"/>
        </w:rPr>
      </w:pPr>
      <w:r w:rsidRPr="00521CAE">
        <w:rPr>
          <w:b/>
          <w:sz w:val="28"/>
          <w:szCs w:val="28"/>
        </w:rPr>
        <w:t>Решение</w:t>
      </w:r>
    </w:p>
    <w:p w:rsidR="00BB4BC8" w:rsidRPr="00521CAE" w:rsidRDefault="00BB4BC8" w:rsidP="00BB4BC8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521CAE">
        <w:rPr>
          <w:sz w:val="28"/>
          <w:szCs w:val="28"/>
        </w:rPr>
        <w:t>Сумма комиссионных: 10000 х 0,01=100 руб.</w:t>
      </w:r>
    </w:p>
    <w:p w:rsidR="00BB4BC8" w:rsidRPr="00521CAE" w:rsidRDefault="00BB4BC8" w:rsidP="00BB4BC8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521CAE">
        <w:rPr>
          <w:sz w:val="28"/>
          <w:szCs w:val="28"/>
        </w:rPr>
        <w:t>Фактически использованная сумма кредита: 10 тыс. – 100 = 9900 руб.</w:t>
      </w:r>
    </w:p>
    <w:p w:rsidR="00BB4BC8" w:rsidRPr="00521CAE" w:rsidRDefault="00BB4BC8" w:rsidP="00BB4BC8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521CAE">
        <w:rPr>
          <w:sz w:val="28"/>
          <w:szCs w:val="28"/>
        </w:rPr>
        <w:t>За пользование кредитом в размере 9900 в течение полугода будет начислено процентов: 10000 х 0,1 х 6/ 12 = 500 руб.</w:t>
      </w:r>
    </w:p>
    <w:p w:rsidR="00BB4BC8" w:rsidRPr="00521CAE" w:rsidRDefault="00BB4BC8" w:rsidP="00BB4BC8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521CAE">
        <w:rPr>
          <w:sz w:val="28"/>
          <w:szCs w:val="28"/>
        </w:rPr>
        <w:t xml:space="preserve">Фактическая ставка банковского процента за предоставление кредита в размере 9900 рублей на полгода составит: 500 х 100/9900=5,05% </w:t>
      </w:r>
    </w:p>
    <w:p w:rsidR="00BB4BC8" w:rsidRPr="00521CAE" w:rsidRDefault="00BB4BC8" w:rsidP="00BB4BC8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521CAE">
        <w:rPr>
          <w:sz w:val="28"/>
          <w:szCs w:val="28"/>
        </w:rPr>
        <w:t>Фактический процент годовых, под который был взят кредит, равен:</w:t>
      </w:r>
    </w:p>
    <w:p w:rsidR="00BB4BC8" w:rsidRPr="00521CAE" w:rsidRDefault="00BB4BC8" w:rsidP="00BB4BC8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521CAE">
        <w:rPr>
          <w:sz w:val="28"/>
          <w:szCs w:val="28"/>
        </w:rPr>
        <w:t>5,05% х 2 = 10,1%</w:t>
      </w:r>
    </w:p>
    <w:p w:rsidR="00BB4BC8" w:rsidRPr="00521CAE" w:rsidRDefault="00BB4BC8" w:rsidP="00BB4BC8">
      <w:pPr>
        <w:pStyle w:val="a4"/>
        <w:tabs>
          <w:tab w:val="left" w:pos="426"/>
        </w:tabs>
        <w:ind w:left="0"/>
        <w:rPr>
          <w:sz w:val="28"/>
          <w:szCs w:val="28"/>
        </w:rPr>
      </w:pPr>
    </w:p>
    <w:p w:rsidR="00BB4BC8" w:rsidRPr="00521CAE" w:rsidRDefault="00BB4BC8" w:rsidP="00BB4BC8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521CAE">
        <w:rPr>
          <w:b/>
          <w:sz w:val="28"/>
          <w:szCs w:val="28"/>
        </w:rPr>
        <w:t xml:space="preserve">Ответ: </w:t>
      </w:r>
      <w:r w:rsidRPr="00521CAE">
        <w:rPr>
          <w:sz w:val="28"/>
          <w:szCs w:val="28"/>
        </w:rPr>
        <w:t xml:space="preserve">Фактически использованная сумма кредита – 9900 руб.  </w:t>
      </w:r>
    </w:p>
    <w:p w:rsidR="00BB4BC8" w:rsidRPr="00521CAE" w:rsidRDefault="00BB4BC8" w:rsidP="00BB4BC8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521CAE">
        <w:rPr>
          <w:sz w:val="28"/>
          <w:szCs w:val="28"/>
        </w:rPr>
        <w:t>(K = 9900 руб.)</w:t>
      </w:r>
    </w:p>
    <w:p w:rsidR="00BB4BC8" w:rsidRPr="00521CAE" w:rsidRDefault="00BB4BC8" w:rsidP="00BB4BC8">
      <w:pPr>
        <w:pStyle w:val="a4"/>
        <w:tabs>
          <w:tab w:val="left" w:pos="426"/>
        </w:tabs>
        <w:ind w:left="0"/>
        <w:rPr>
          <w:sz w:val="28"/>
          <w:szCs w:val="28"/>
        </w:rPr>
      </w:pPr>
      <w:r w:rsidRPr="00521CAE">
        <w:rPr>
          <w:sz w:val="28"/>
          <w:szCs w:val="28"/>
        </w:rPr>
        <w:t>Кредит фактически был взят под 10,1% (</w:t>
      </w:r>
      <w:r w:rsidRPr="00521CAE">
        <w:rPr>
          <w:sz w:val="28"/>
          <w:szCs w:val="28"/>
          <w:lang w:val="en-US"/>
        </w:rPr>
        <w:t>r</w:t>
      </w:r>
      <w:r w:rsidRPr="00521CAE">
        <w:rPr>
          <w:sz w:val="28"/>
          <w:szCs w:val="28"/>
        </w:rPr>
        <w:t xml:space="preserve"> = 10,1%).</w:t>
      </w:r>
    </w:p>
    <w:p w:rsidR="006C2520" w:rsidRPr="00F66F59" w:rsidRDefault="006C2520" w:rsidP="006C2520">
      <w:pPr>
        <w:jc w:val="both"/>
      </w:pPr>
    </w:p>
    <w:p w:rsidR="006C2520" w:rsidRDefault="006C2520" w:rsidP="006C2520"/>
    <w:p w:rsidR="00BC1DD4" w:rsidRPr="00A60E5D" w:rsidRDefault="00BC1DD4" w:rsidP="00BC1DD4">
      <w:pPr>
        <w:pStyle w:val="a4"/>
        <w:numPr>
          <w:ilvl w:val="0"/>
          <w:numId w:val="5"/>
        </w:numPr>
        <w:spacing w:after="200" w:line="276" w:lineRule="auto"/>
        <w:rPr>
          <w:rFonts w:asciiTheme="minorHAnsi" w:hAnsiTheme="minorHAnsi"/>
          <w:b/>
        </w:rPr>
      </w:pPr>
      <w:r w:rsidRPr="00A60E5D">
        <w:rPr>
          <w:rFonts w:asciiTheme="minorHAnsi" w:hAnsiTheme="minorHAnsi"/>
          <w:b/>
        </w:rPr>
        <w:t>Анализ текста и оппонирование ( максимум – 25  баллов )</w:t>
      </w:r>
    </w:p>
    <w:p w:rsidR="00BC1DD4" w:rsidRPr="00F4341F" w:rsidRDefault="0045729E" w:rsidP="00BC1DD4">
      <w:pPr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Оценивается способность участника олимпиады</w:t>
      </w:r>
      <w:r w:rsidR="00BC1DD4" w:rsidRPr="00F4341F">
        <w:rPr>
          <w:rFonts w:eastAsia="Calibri"/>
          <w:i/>
          <w:sz w:val="28"/>
          <w:szCs w:val="28"/>
        </w:rPr>
        <w:t>:</w:t>
      </w:r>
    </w:p>
    <w:p w:rsidR="00BC1DD4" w:rsidRPr="0045729E" w:rsidRDefault="0045729E" w:rsidP="00BC1DD4">
      <w:pPr>
        <w:rPr>
          <w:rFonts w:eastAsia="Calibri"/>
          <w:i/>
          <w:sz w:val="28"/>
          <w:szCs w:val="28"/>
        </w:rPr>
      </w:pPr>
      <w:r w:rsidRPr="0045729E">
        <w:rPr>
          <w:rFonts w:eastAsia="Calibri"/>
          <w:i/>
          <w:sz w:val="28"/>
          <w:szCs w:val="28"/>
        </w:rPr>
        <w:t>- понять содержащуюся в тексте</w:t>
      </w:r>
      <w:r w:rsidR="00BC1DD4" w:rsidRPr="0045729E">
        <w:rPr>
          <w:rFonts w:eastAsia="Calibri"/>
          <w:i/>
          <w:sz w:val="28"/>
          <w:szCs w:val="28"/>
        </w:rPr>
        <w:t xml:space="preserve"> научную идею; </w:t>
      </w:r>
    </w:p>
    <w:p w:rsidR="00BC1DD4" w:rsidRPr="0045729E" w:rsidRDefault="00BC1DD4" w:rsidP="00BC1DD4">
      <w:pPr>
        <w:rPr>
          <w:rFonts w:eastAsia="Calibri"/>
          <w:i/>
          <w:sz w:val="28"/>
          <w:szCs w:val="28"/>
        </w:rPr>
      </w:pPr>
      <w:r w:rsidRPr="0045729E">
        <w:rPr>
          <w:rFonts w:eastAsia="Calibri"/>
          <w:i/>
          <w:sz w:val="28"/>
          <w:szCs w:val="28"/>
        </w:rPr>
        <w:t>- описать и  критически проанализировать позицию автора текста (до 10 баллов);</w:t>
      </w:r>
    </w:p>
    <w:p w:rsidR="00BC1DD4" w:rsidRPr="0045729E" w:rsidRDefault="00BC1DD4" w:rsidP="00BC1DD4">
      <w:pPr>
        <w:rPr>
          <w:rFonts w:eastAsia="Calibri"/>
          <w:i/>
          <w:sz w:val="28"/>
          <w:szCs w:val="28"/>
        </w:rPr>
      </w:pPr>
      <w:r w:rsidRPr="0045729E">
        <w:rPr>
          <w:rFonts w:eastAsia="Calibri"/>
          <w:i/>
          <w:sz w:val="28"/>
          <w:szCs w:val="28"/>
        </w:rPr>
        <w:t>- выступить оппонентом автора, опровергнуть его аргументы (другой вариант – развить и дополнительно аргументировать его позицию) (до 10 баллов);</w:t>
      </w:r>
    </w:p>
    <w:p w:rsidR="00BC1DD4" w:rsidRPr="0045729E" w:rsidRDefault="0045729E" w:rsidP="00BC1DD4">
      <w:pPr>
        <w:rPr>
          <w:rFonts w:eastAsia="Calibri"/>
          <w:i/>
          <w:sz w:val="28"/>
          <w:szCs w:val="28"/>
        </w:rPr>
      </w:pPr>
      <w:r w:rsidRPr="0045729E">
        <w:rPr>
          <w:rFonts w:eastAsia="Calibri"/>
          <w:i/>
          <w:sz w:val="28"/>
          <w:szCs w:val="28"/>
        </w:rPr>
        <w:t xml:space="preserve">- собственное </w:t>
      </w:r>
      <w:r w:rsidR="00BC1DD4" w:rsidRPr="0045729E">
        <w:rPr>
          <w:rFonts w:eastAsia="Calibri"/>
          <w:i/>
          <w:sz w:val="28"/>
          <w:szCs w:val="28"/>
        </w:rPr>
        <w:t xml:space="preserve"> решение рассматриваемой проблемы (это возможно делать и при использовании иных существующих в науке подходов к анализу рассматриваемых явлений) (до 5 баллов).</w:t>
      </w:r>
    </w:p>
    <w:p w:rsidR="006C2520" w:rsidRPr="00F62EA7" w:rsidRDefault="006C2520" w:rsidP="006C2520">
      <w:pPr>
        <w:jc w:val="center"/>
        <w:rPr>
          <w:rFonts w:eastAsia="Calibri"/>
          <w:i/>
          <w:sz w:val="28"/>
          <w:szCs w:val="28"/>
        </w:rPr>
      </w:pPr>
    </w:p>
    <w:p w:rsidR="006C2520" w:rsidRPr="00F62EA7" w:rsidRDefault="006C2520" w:rsidP="006C2520">
      <w:pPr>
        <w:ind w:firstLine="360"/>
        <w:jc w:val="both"/>
      </w:pPr>
    </w:p>
    <w:p w:rsidR="006C2520" w:rsidRPr="00F62EA7" w:rsidRDefault="006C2520" w:rsidP="006C2520">
      <w:pPr>
        <w:pStyle w:val="1"/>
        <w:jc w:val="both"/>
        <w:rPr>
          <w:rFonts w:asciiTheme="minorHAnsi" w:hAnsiTheme="minorHAnsi" w:cs="Times New Roman"/>
          <w:sz w:val="24"/>
          <w:szCs w:val="24"/>
        </w:rPr>
      </w:pPr>
    </w:p>
    <w:p w:rsidR="006C2520" w:rsidRPr="00A60E5D" w:rsidRDefault="006C2520" w:rsidP="006C2520">
      <w:pPr>
        <w:pStyle w:val="a4"/>
        <w:numPr>
          <w:ilvl w:val="0"/>
          <w:numId w:val="5"/>
        </w:numPr>
        <w:spacing w:after="200" w:line="276" w:lineRule="auto"/>
        <w:jc w:val="both"/>
        <w:rPr>
          <w:rFonts w:asciiTheme="minorHAnsi" w:eastAsia="Calibri" w:hAnsiTheme="minorHAnsi"/>
          <w:b/>
        </w:rPr>
      </w:pPr>
      <w:r w:rsidRPr="00A60E5D">
        <w:rPr>
          <w:rFonts w:asciiTheme="minorHAnsi" w:eastAsia="Calibri" w:hAnsiTheme="minorHAnsi"/>
          <w:b/>
        </w:rPr>
        <w:t>Эссе</w:t>
      </w:r>
      <w:r w:rsidR="00A60E5D">
        <w:rPr>
          <w:rFonts w:asciiTheme="minorHAnsi" w:eastAsia="Calibri" w:hAnsiTheme="minorHAnsi"/>
          <w:b/>
        </w:rPr>
        <w:t xml:space="preserve"> (максимум – 25 </w:t>
      </w:r>
      <w:r w:rsidRPr="00A60E5D">
        <w:rPr>
          <w:rFonts w:asciiTheme="minorHAnsi" w:eastAsia="Calibri" w:hAnsiTheme="minorHAnsi"/>
          <w:b/>
        </w:rPr>
        <w:t>баллов)</w:t>
      </w:r>
    </w:p>
    <w:p w:rsidR="006C2520" w:rsidRPr="001B0D9C" w:rsidRDefault="00E4459B" w:rsidP="006C2520">
      <w:pPr>
        <w:ind w:left="113"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  <w:t>С</w:t>
      </w:r>
      <w:r w:rsidR="006C2520" w:rsidRPr="001B0D9C">
        <w:rPr>
          <w:rFonts w:eastAsia="Calibri"/>
          <w:i/>
          <w:iCs/>
          <w:sz w:val="28"/>
          <w:szCs w:val="28"/>
        </w:rPr>
        <w:t xml:space="preserve">очинение-эссе на одну из предложенных ниже тем по </w:t>
      </w:r>
      <w:r w:rsidR="00F03F51">
        <w:rPr>
          <w:rFonts w:eastAsia="Calibri"/>
          <w:i/>
          <w:iCs/>
          <w:sz w:val="28"/>
          <w:szCs w:val="28"/>
        </w:rPr>
        <w:t xml:space="preserve">выбору оценивается </w:t>
      </w:r>
      <w:r w:rsidR="006C2520" w:rsidRPr="001B0D9C">
        <w:rPr>
          <w:rFonts w:eastAsia="Calibri"/>
          <w:i/>
          <w:iCs/>
          <w:sz w:val="28"/>
          <w:szCs w:val="28"/>
        </w:rPr>
        <w:t>по следующим критериям:</w:t>
      </w:r>
      <w:r w:rsidR="006C2520" w:rsidRPr="001B0D9C">
        <w:rPr>
          <w:rFonts w:eastAsia="Calibri"/>
          <w:i/>
          <w:sz w:val="28"/>
          <w:szCs w:val="28"/>
        </w:rPr>
        <w:t xml:space="preserve"> </w:t>
      </w:r>
    </w:p>
    <w:p w:rsidR="006C2520" w:rsidRPr="001B0D9C" w:rsidRDefault="006C2520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 xml:space="preserve">Обоснованность выбора темы. </w:t>
      </w:r>
      <w:r w:rsidR="001E5A7A">
        <w:rPr>
          <w:rFonts w:eastAsia="Calibri"/>
          <w:i/>
          <w:sz w:val="28"/>
          <w:szCs w:val="28"/>
        </w:rPr>
        <w:t>(1 балл</w:t>
      </w:r>
      <w:r w:rsidR="0045729E">
        <w:rPr>
          <w:rFonts w:eastAsia="Calibri"/>
          <w:i/>
          <w:sz w:val="28"/>
          <w:szCs w:val="28"/>
        </w:rPr>
        <w:t>)</w:t>
      </w:r>
    </w:p>
    <w:p w:rsidR="006C2520" w:rsidRPr="001B0D9C" w:rsidRDefault="006C2520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Раскрытие понимания того, о чем говорит автор высказывания, в чем состоит его позиция.</w:t>
      </w:r>
      <w:r w:rsidR="0045729E">
        <w:rPr>
          <w:rFonts w:eastAsia="Calibri"/>
          <w:i/>
          <w:sz w:val="28"/>
          <w:szCs w:val="28"/>
        </w:rPr>
        <w:t>(3 балла)</w:t>
      </w:r>
    </w:p>
    <w:p w:rsidR="006C2520" w:rsidRPr="001B0D9C" w:rsidRDefault="006C2520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Представление</w:t>
      </w:r>
      <w:r w:rsidR="0045729E">
        <w:rPr>
          <w:rFonts w:eastAsia="Calibri"/>
          <w:i/>
          <w:sz w:val="28"/>
          <w:szCs w:val="28"/>
        </w:rPr>
        <w:t xml:space="preserve"> участником олимпиады </w:t>
      </w:r>
      <w:r w:rsidRPr="001B0D9C">
        <w:rPr>
          <w:rFonts w:eastAsia="Calibri"/>
          <w:i/>
          <w:sz w:val="28"/>
          <w:szCs w:val="28"/>
          <w:u w:val="single"/>
        </w:rPr>
        <w:t xml:space="preserve"> собственной точки зрения</w:t>
      </w:r>
      <w:r w:rsidRPr="001B0D9C">
        <w:rPr>
          <w:rFonts w:eastAsia="Calibri"/>
          <w:i/>
          <w:sz w:val="28"/>
          <w:szCs w:val="28"/>
        </w:rPr>
        <w:t xml:space="preserve"> при раскрытии темы.</w:t>
      </w:r>
      <w:r w:rsidR="0045729E">
        <w:rPr>
          <w:rFonts w:eastAsia="Calibri"/>
          <w:i/>
          <w:sz w:val="28"/>
          <w:szCs w:val="28"/>
        </w:rPr>
        <w:t xml:space="preserve"> (Оценивается</w:t>
      </w:r>
      <w:r w:rsidRPr="001B0D9C">
        <w:rPr>
          <w:rFonts w:eastAsia="Calibri"/>
          <w:i/>
          <w:sz w:val="28"/>
          <w:szCs w:val="28"/>
        </w:rPr>
        <w:t xml:space="preserve"> с</w:t>
      </w:r>
      <w:r w:rsidR="0045729E">
        <w:rPr>
          <w:rFonts w:eastAsia="Calibri"/>
          <w:i/>
          <w:sz w:val="28"/>
          <w:szCs w:val="28"/>
        </w:rPr>
        <w:t>уть и умение ее сформулировать) (3 балла)</w:t>
      </w:r>
    </w:p>
    <w:p w:rsidR="006C2520" w:rsidRPr="001B0D9C" w:rsidRDefault="0045729E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Определение задач, которые участник олимпиады ставит</w:t>
      </w:r>
      <w:r w:rsidR="006C2520" w:rsidRPr="001B0D9C">
        <w:rPr>
          <w:rFonts w:eastAsia="Calibri"/>
          <w:i/>
          <w:sz w:val="28"/>
          <w:szCs w:val="28"/>
        </w:rPr>
        <w:t xml:space="preserve"> перед собой в работе.</w:t>
      </w:r>
      <w:r w:rsidR="001E5A7A">
        <w:rPr>
          <w:rFonts w:eastAsia="Calibri"/>
          <w:i/>
          <w:sz w:val="28"/>
          <w:szCs w:val="28"/>
        </w:rPr>
        <w:t>(1</w:t>
      </w:r>
      <w:r>
        <w:rPr>
          <w:rFonts w:eastAsia="Calibri"/>
          <w:i/>
          <w:sz w:val="28"/>
          <w:szCs w:val="28"/>
        </w:rPr>
        <w:t xml:space="preserve"> балл)</w:t>
      </w:r>
    </w:p>
    <w:p w:rsidR="006C2520" w:rsidRPr="001B0D9C" w:rsidRDefault="006C2520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данны</w:t>
      </w:r>
      <w:r w:rsidR="0045729E">
        <w:rPr>
          <w:rFonts w:eastAsia="Calibri"/>
          <w:i/>
          <w:sz w:val="28"/>
          <w:szCs w:val="28"/>
        </w:rPr>
        <w:t>х  в пользу собственной  точки зрения) (3 балла)</w:t>
      </w:r>
    </w:p>
    <w:p w:rsidR="006C2520" w:rsidRPr="001B0D9C" w:rsidRDefault="006C2520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Раскрытие проблемы на теоретическом уровне (опора на научные те</w:t>
      </w:r>
      <w:r w:rsidR="0045729E">
        <w:rPr>
          <w:rFonts w:eastAsia="Calibri"/>
          <w:i/>
          <w:sz w:val="28"/>
          <w:szCs w:val="28"/>
        </w:rPr>
        <w:t>ории, владение понятиями курса) (3 балла)</w:t>
      </w:r>
    </w:p>
    <w:p w:rsidR="006C2520" w:rsidRPr="001B0D9C" w:rsidRDefault="0045729E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>Аргументация собственной</w:t>
      </w:r>
      <w:r w:rsidR="006C2520" w:rsidRPr="001B0D9C">
        <w:rPr>
          <w:rFonts w:eastAsia="Calibri"/>
          <w:i/>
          <w:sz w:val="28"/>
          <w:szCs w:val="28"/>
        </w:rPr>
        <w:t xml:space="preserve"> точки зрения с опорой на факты общественной</w:t>
      </w:r>
      <w:r>
        <w:rPr>
          <w:rFonts w:eastAsia="Calibri"/>
          <w:i/>
          <w:sz w:val="28"/>
          <w:szCs w:val="28"/>
        </w:rPr>
        <w:t xml:space="preserve"> ж</w:t>
      </w:r>
      <w:r w:rsidR="001E5A7A">
        <w:rPr>
          <w:rFonts w:eastAsia="Calibri"/>
          <w:i/>
          <w:sz w:val="28"/>
          <w:szCs w:val="28"/>
        </w:rPr>
        <w:t>изни и личный социальный опыт (2</w:t>
      </w:r>
      <w:r>
        <w:rPr>
          <w:rFonts w:eastAsia="Calibri"/>
          <w:i/>
          <w:sz w:val="28"/>
          <w:szCs w:val="28"/>
        </w:rPr>
        <w:t xml:space="preserve"> балла)</w:t>
      </w:r>
    </w:p>
    <w:p w:rsidR="006C2520" w:rsidRPr="001B0D9C" w:rsidRDefault="006C2520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Соответствие между высказываемыми теоретическими положениями и приводимым фактическим материалом (т.е. насколько органично и сообразно соеди</w:t>
      </w:r>
      <w:r w:rsidR="0045729E">
        <w:rPr>
          <w:rFonts w:eastAsia="Calibri"/>
          <w:i/>
          <w:sz w:val="28"/>
          <w:szCs w:val="28"/>
        </w:rPr>
        <w:t>нены пп. 6 и 7, названные выше) (3 балла)</w:t>
      </w:r>
    </w:p>
    <w:p w:rsidR="006C2520" w:rsidRDefault="006C2520" w:rsidP="006C2520">
      <w:pPr>
        <w:numPr>
          <w:ilvl w:val="0"/>
          <w:numId w:val="3"/>
        </w:numPr>
        <w:ind w:left="113" w:firstLine="709"/>
        <w:jc w:val="both"/>
        <w:rPr>
          <w:rFonts w:eastAsia="Calibri"/>
          <w:i/>
          <w:sz w:val="28"/>
          <w:szCs w:val="28"/>
        </w:rPr>
      </w:pPr>
      <w:r w:rsidRPr="001B0D9C">
        <w:rPr>
          <w:rFonts w:eastAsia="Calibri"/>
          <w:i/>
          <w:sz w:val="28"/>
          <w:szCs w:val="28"/>
        </w:rPr>
        <w:t>Четкость выводов, их соответствие поставленным автором перед собой задачам (см. п. 4).</w:t>
      </w:r>
      <w:r w:rsidR="0045729E">
        <w:rPr>
          <w:rFonts w:eastAsia="Calibri"/>
          <w:i/>
          <w:sz w:val="28"/>
          <w:szCs w:val="28"/>
        </w:rPr>
        <w:t>(3 балла)</w:t>
      </w:r>
    </w:p>
    <w:p w:rsidR="0045729E" w:rsidRPr="0045729E" w:rsidRDefault="0045729E" w:rsidP="0045729E">
      <w:pPr>
        <w:pStyle w:val="a4"/>
        <w:numPr>
          <w:ilvl w:val="0"/>
          <w:numId w:val="3"/>
        </w:numPr>
        <w:jc w:val="both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Эксперт может начислить дополнительно 3 балла, указав на бланке за какое именно достоинство эссе поощряется участник олимпиады.</w:t>
      </w:r>
    </w:p>
    <w:p w:rsidR="006C2520" w:rsidRPr="00A528FB" w:rsidRDefault="006C2520" w:rsidP="006C2520">
      <w:pPr>
        <w:jc w:val="both"/>
        <w:rPr>
          <w:rFonts w:eastAsia="Calibri"/>
          <w:sz w:val="28"/>
          <w:szCs w:val="28"/>
        </w:rPr>
      </w:pPr>
      <w:r w:rsidRPr="00A528FB">
        <w:rPr>
          <w:rFonts w:eastAsia="Calibri"/>
          <w:b/>
          <w:i/>
          <w:sz w:val="28"/>
          <w:szCs w:val="28"/>
        </w:rPr>
        <w:tab/>
        <w:t xml:space="preserve"> </w:t>
      </w:r>
    </w:p>
    <w:p w:rsidR="00891182" w:rsidRDefault="00891182"/>
    <w:sectPr w:rsidR="00891182" w:rsidSect="00A669B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AB5" w:rsidRDefault="009E4AB5" w:rsidP="006C2520">
      <w:r>
        <w:separator/>
      </w:r>
    </w:p>
  </w:endnote>
  <w:endnote w:type="continuationSeparator" w:id="1">
    <w:p w:rsidR="009E4AB5" w:rsidRDefault="009E4AB5" w:rsidP="006C25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ragmaticaCT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AB5" w:rsidRDefault="009E4AB5" w:rsidP="006C2520">
      <w:r>
        <w:separator/>
      </w:r>
    </w:p>
  </w:footnote>
  <w:footnote w:type="continuationSeparator" w:id="1">
    <w:p w:rsidR="009E4AB5" w:rsidRDefault="009E4AB5" w:rsidP="006C25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0E7E"/>
    <w:multiLevelType w:val="hybridMultilevel"/>
    <w:tmpl w:val="FE28D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97A6F"/>
    <w:multiLevelType w:val="multilevel"/>
    <w:tmpl w:val="5718C3F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">
    <w:nsid w:val="0CAE341D"/>
    <w:multiLevelType w:val="multilevel"/>
    <w:tmpl w:val="225A20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45F3E11"/>
    <w:multiLevelType w:val="multilevel"/>
    <w:tmpl w:val="3C8AF298"/>
    <w:lvl w:ilvl="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>
    <w:nsid w:val="19836259"/>
    <w:multiLevelType w:val="multilevel"/>
    <w:tmpl w:val="99723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20192389"/>
    <w:multiLevelType w:val="hybridMultilevel"/>
    <w:tmpl w:val="F4783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F7A51"/>
    <w:multiLevelType w:val="hybridMultilevel"/>
    <w:tmpl w:val="D9FE94D8"/>
    <w:lvl w:ilvl="0" w:tplc="97BEED34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E566C8"/>
    <w:multiLevelType w:val="hybridMultilevel"/>
    <w:tmpl w:val="EDFCA136"/>
    <w:lvl w:ilvl="0" w:tplc="1EFC0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E813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CCC7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C02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EA22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CA73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0AC5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7A1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7E84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4B075A"/>
    <w:multiLevelType w:val="hybridMultilevel"/>
    <w:tmpl w:val="8CA4EC8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2520"/>
    <w:rsid w:val="000566B9"/>
    <w:rsid w:val="001E5A7A"/>
    <w:rsid w:val="00333DDE"/>
    <w:rsid w:val="003658CC"/>
    <w:rsid w:val="00434B96"/>
    <w:rsid w:val="0045729E"/>
    <w:rsid w:val="006043FA"/>
    <w:rsid w:val="006C2520"/>
    <w:rsid w:val="00870D82"/>
    <w:rsid w:val="00891182"/>
    <w:rsid w:val="00973C6A"/>
    <w:rsid w:val="00992EED"/>
    <w:rsid w:val="009B1248"/>
    <w:rsid w:val="009E4AB5"/>
    <w:rsid w:val="00A60E5D"/>
    <w:rsid w:val="00A669BE"/>
    <w:rsid w:val="00B80D8A"/>
    <w:rsid w:val="00BB4BC8"/>
    <w:rsid w:val="00BC1DD4"/>
    <w:rsid w:val="00BC7F38"/>
    <w:rsid w:val="00D50341"/>
    <w:rsid w:val="00D62AEA"/>
    <w:rsid w:val="00E4459B"/>
    <w:rsid w:val="00F03F51"/>
    <w:rsid w:val="00F054C7"/>
    <w:rsid w:val="00FF0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C2520"/>
    <w:pPr>
      <w:widowControl w:val="0"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C2520"/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styleId="a3">
    <w:name w:val="Strong"/>
    <w:basedOn w:val="a0"/>
    <w:qFormat/>
    <w:rsid w:val="006C2520"/>
    <w:rPr>
      <w:b/>
      <w:bCs/>
    </w:rPr>
  </w:style>
  <w:style w:type="paragraph" w:styleId="a4">
    <w:name w:val="List Paragraph"/>
    <w:basedOn w:val="a"/>
    <w:qFormat/>
    <w:rsid w:val="006C2520"/>
    <w:pPr>
      <w:ind w:left="720"/>
      <w:contextualSpacing/>
    </w:pPr>
  </w:style>
  <w:style w:type="paragraph" w:styleId="a5">
    <w:name w:val="footnote text"/>
    <w:aliases w:val="single space"/>
    <w:basedOn w:val="a"/>
    <w:link w:val="a6"/>
    <w:unhideWhenUsed/>
    <w:rsid w:val="006C252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сноски Знак"/>
    <w:aliases w:val="single space Знак"/>
    <w:basedOn w:val="a0"/>
    <w:link w:val="a5"/>
    <w:rsid w:val="006C2520"/>
    <w:rPr>
      <w:sz w:val="20"/>
      <w:szCs w:val="20"/>
    </w:rPr>
  </w:style>
  <w:style w:type="character" w:styleId="a7">
    <w:name w:val="footnote reference"/>
    <w:basedOn w:val="a0"/>
    <w:unhideWhenUsed/>
    <w:rsid w:val="006C2520"/>
    <w:rPr>
      <w:vertAlign w:val="superscript"/>
    </w:rPr>
  </w:style>
  <w:style w:type="table" w:styleId="a8">
    <w:name w:val="Table Grid"/>
    <w:basedOn w:val="a1"/>
    <w:rsid w:val="006C2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62A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2AE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Emphasis"/>
    <w:basedOn w:val="a0"/>
    <w:qFormat/>
    <w:rsid w:val="00BB4BC8"/>
    <w:rPr>
      <w:i/>
      <w:iCs/>
    </w:rPr>
  </w:style>
  <w:style w:type="character" w:customStyle="1" w:styleId="ac">
    <w:name w:val="Символ сноски"/>
    <w:rsid w:val="00BB4BC8"/>
  </w:style>
  <w:style w:type="paragraph" w:customStyle="1" w:styleId="ad">
    <w:name w:val="Содержимое таблицы"/>
    <w:basedOn w:val="a"/>
    <w:rsid w:val="00BB4BC8"/>
    <w:pPr>
      <w:widowControl w:val="0"/>
      <w:suppressLineNumbers/>
      <w:suppressAutoHyphens/>
      <w:jc w:val="both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00">
    <w:name w:val="A0"/>
    <w:basedOn w:val="a0"/>
    <w:rsid w:val="00BB4BC8"/>
    <w:rPr>
      <w:rFonts w:ascii="PragmaticaCTT" w:eastAsia="Times New Roman" w:hAnsi="PragmaticaCTT" w:cs="PragmaticaCTT"/>
      <w:color w:val="000000"/>
      <w:sz w:val="16"/>
      <w:szCs w:val="16"/>
    </w:rPr>
  </w:style>
  <w:style w:type="character" w:customStyle="1" w:styleId="ucoz-forum-post">
    <w:name w:val="ucoz-forum-post"/>
    <w:basedOn w:val="a0"/>
    <w:rsid w:val="00BB4BC8"/>
    <w:rPr>
      <w:rFonts w:cs="Times New Roman"/>
    </w:rPr>
  </w:style>
  <w:style w:type="paragraph" w:styleId="ae">
    <w:name w:val="No Spacing"/>
    <w:uiPriority w:val="1"/>
    <w:qFormat/>
    <w:rsid w:val="00BB4BC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914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Lena</cp:lastModifiedBy>
  <cp:revision>5</cp:revision>
  <dcterms:created xsi:type="dcterms:W3CDTF">2015-09-27T15:10:00Z</dcterms:created>
  <dcterms:modified xsi:type="dcterms:W3CDTF">2015-10-05T07:05:00Z</dcterms:modified>
</cp:coreProperties>
</file>